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FE79BD">
      <w:r>
        <w:rPr>
          <w:rStyle w:val="Emphasis"/>
        </w:rPr>
        <w:t>Toxic Hepatitis</w:t>
      </w:r>
      <w:r>
        <w:br/>
      </w:r>
      <w:r>
        <w:br/>
        <w:t>A 35 year old woman was seen for Toxic Hepatitis. Her liver enzyme levels were very high and she was scheduled for a liver transplant. She had been unable to work. Within 3 months of starting her treatment with us her liver enzymes were back to normal and she was able to go back to work.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D"/>
    <w:rsid w:val="00BF706D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9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7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2012-10-05T21:09:00Z</dcterms:created>
  <dcterms:modified xsi:type="dcterms:W3CDTF">2012-10-05T21:10:00Z</dcterms:modified>
</cp:coreProperties>
</file>