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650E36">
      <w:r>
        <w:rPr>
          <w:rStyle w:val="Emphasis"/>
        </w:rPr>
        <w:t>Multiple Sclerosis </w:t>
      </w:r>
      <w:r>
        <w:br/>
      </w:r>
      <w:r>
        <w:br/>
        <w:t>After being diagnosed with MS in September 1996 a 41 year old woman sought our medical help for her condition. Her main symptoms were tiredness and numbness from the waist down. She began our treatment and by February 1997 she had far more energy for walking and her numbness had receded to the toes only. By March 2001 there was still some weakness in her legs but no numbness. An MRI revealed "very small lesions of the brain" a mere 4 when 400-500 were expected.</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36"/>
    <w:rsid w:val="00650E36"/>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0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0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2012-10-05T21:27:00Z</dcterms:created>
  <dcterms:modified xsi:type="dcterms:W3CDTF">2012-10-05T21:27:00Z</dcterms:modified>
</cp:coreProperties>
</file>