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6D" w:rsidRDefault="00683943">
      <w:r>
        <w:br/>
      </w:r>
      <w:proofErr w:type="gramStart"/>
      <w:r>
        <w:rPr>
          <w:rStyle w:val="Emphasis"/>
        </w:rPr>
        <w:t>Chronic heart failure after several heart attacks.</w:t>
      </w:r>
      <w:proofErr w:type="gramEnd"/>
      <w:r>
        <w:br/>
      </w:r>
      <w:r>
        <w:br/>
        <w:t>A 65 year old man is seen with an oxygen bottle on wheels. He can hardly talk and hardly stand. His caregiver has been warned to expect the worst, seeing as 80% of his heart is "destroyed" One month after starting our treatment he has no more need for oxygen and he talks and stands almost normally. Eight months later he asks me for my consent to go to Costa Rica, I agree. He takes a 3 week vacation with no problem before, during or after the trip.</w:t>
      </w:r>
      <w:bookmarkStart w:id="0" w:name="_GoBack"/>
      <w:bookmarkEnd w:id="0"/>
    </w:p>
    <w:sectPr w:rsidR="00BF70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43"/>
    <w:rsid w:val="00683943"/>
    <w:rsid w:val="00BF7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9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3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2012-10-05T21:31:00Z</dcterms:created>
  <dcterms:modified xsi:type="dcterms:W3CDTF">2012-10-05T21:32:00Z</dcterms:modified>
</cp:coreProperties>
</file>